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3E" w:rsidRDefault="007A363E" w:rsidP="007A363E">
      <w:pPr>
        <w:pStyle w:val="ConsPlusNormal"/>
        <w:widowControl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p w:rsidR="007A363E" w:rsidRDefault="007A363E" w:rsidP="007A363E">
      <w:pPr>
        <w:pStyle w:val="ConsPlusNormal"/>
        <w:widowControl/>
        <w:ind w:firstLine="0"/>
        <w:jc w:val="both"/>
        <w:rPr>
          <w:sz w:val="2"/>
          <w:szCs w:val="2"/>
        </w:rPr>
      </w:pPr>
      <w:r>
        <w:t>4 мая 2012 года N 48/2012-ОЗ</w:t>
      </w:r>
      <w:r>
        <w:br/>
      </w:r>
      <w:r>
        <w:br/>
      </w:r>
    </w:p>
    <w:p w:rsidR="007A363E" w:rsidRDefault="007A363E" w:rsidP="007A363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A363E" w:rsidRDefault="007A363E" w:rsidP="007A363E">
      <w:pPr>
        <w:pStyle w:val="ConsPlusNormal"/>
        <w:widowControl/>
        <w:ind w:firstLine="540"/>
        <w:jc w:val="both"/>
      </w:pPr>
    </w:p>
    <w:p w:rsidR="007A363E" w:rsidRDefault="007A363E" w:rsidP="007A363E">
      <w:pPr>
        <w:pStyle w:val="ConsPlusNormal"/>
        <w:widowControl/>
        <w:ind w:firstLine="0"/>
        <w:jc w:val="right"/>
      </w:pPr>
      <w:proofErr w:type="gramStart"/>
      <w:r>
        <w:t>Принят</w:t>
      </w:r>
      <w:proofErr w:type="gramEnd"/>
    </w:p>
    <w:p w:rsidR="007A363E" w:rsidRDefault="007A363E" w:rsidP="007A363E">
      <w:pPr>
        <w:pStyle w:val="ConsPlusNormal"/>
        <w:widowControl/>
        <w:ind w:firstLine="0"/>
        <w:jc w:val="right"/>
      </w:pPr>
      <w:hyperlink r:id="rId4" w:history="1">
        <w:r>
          <w:rPr>
            <w:rStyle w:val="a3"/>
            <w:color w:val="0000FF"/>
          </w:rPr>
          <w:t>постановлением</w:t>
        </w:r>
      </w:hyperlink>
    </w:p>
    <w:p w:rsidR="007A363E" w:rsidRDefault="007A363E" w:rsidP="007A363E">
      <w:pPr>
        <w:pStyle w:val="ConsPlusNormal"/>
        <w:widowControl/>
        <w:ind w:firstLine="0"/>
        <w:jc w:val="right"/>
      </w:pPr>
      <w:r>
        <w:t>Московской областной Думы</w:t>
      </w:r>
    </w:p>
    <w:p w:rsidR="007A363E" w:rsidRDefault="007A363E" w:rsidP="007A363E">
      <w:pPr>
        <w:pStyle w:val="ConsPlusNormal"/>
        <w:widowControl/>
        <w:ind w:firstLine="0"/>
        <w:jc w:val="right"/>
      </w:pPr>
      <w:r>
        <w:t xml:space="preserve">от 26 апреля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48/14-П</w:t>
      </w:r>
    </w:p>
    <w:p w:rsidR="007A363E" w:rsidRDefault="007A363E" w:rsidP="007A363E">
      <w:pPr>
        <w:pStyle w:val="ConsPlusNormal"/>
        <w:widowControl/>
        <w:ind w:firstLine="540"/>
        <w:jc w:val="both"/>
      </w:pPr>
    </w:p>
    <w:p w:rsidR="007A363E" w:rsidRDefault="007A363E" w:rsidP="007A363E">
      <w:pPr>
        <w:pStyle w:val="ConsPlusTitle"/>
        <w:widowControl/>
        <w:jc w:val="center"/>
      </w:pPr>
      <w:r>
        <w:t>ЗАКОН</w:t>
      </w:r>
    </w:p>
    <w:p w:rsidR="007A363E" w:rsidRDefault="007A363E" w:rsidP="007A363E">
      <w:pPr>
        <w:pStyle w:val="ConsPlusTitle"/>
        <w:widowControl/>
        <w:jc w:val="center"/>
      </w:pPr>
      <w:r>
        <w:t>МОСКОВСКОЙ ОБЛАСТИ</w:t>
      </w:r>
    </w:p>
    <w:p w:rsidR="007A363E" w:rsidRDefault="007A363E" w:rsidP="007A363E">
      <w:pPr>
        <w:pStyle w:val="ConsPlusTitle"/>
        <w:widowControl/>
        <w:jc w:val="center"/>
      </w:pPr>
    </w:p>
    <w:p w:rsidR="007A363E" w:rsidRDefault="007A363E" w:rsidP="007A363E">
      <w:pPr>
        <w:pStyle w:val="ConsPlusTitle"/>
        <w:widowControl/>
        <w:jc w:val="center"/>
      </w:pPr>
      <w:r>
        <w:t>О ВНЕСЕНИИ ИЗМЕНЕНИЙ В ЗАКОН МОСКОВСКОЙ ОБЛАСТИ "О МЕРАХ</w:t>
      </w:r>
    </w:p>
    <w:p w:rsidR="007A363E" w:rsidRDefault="007A363E" w:rsidP="007A363E">
      <w:pPr>
        <w:pStyle w:val="ConsPlusTitle"/>
        <w:widowControl/>
        <w:jc w:val="center"/>
      </w:pPr>
      <w:r>
        <w:t>ПО ПРЕДУПРЕЖДЕНИЮ ПРИЧИНЕНИЯ ВРЕДА ЗДОРОВЬЮ И РАЗВИТИЮ</w:t>
      </w:r>
    </w:p>
    <w:p w:rsidR="007A363E" w:rsidRDefault="007A363E" w:rsidP="007A363E">
      <w:pPr>
        <w:pStyle w:val="ConsPlusTitle"/>
        <w:widowControl/>
        <w:jc w:val="center"/>
      </w:pPr>
      <w:r>
        <w:t>НЕСОВЕРШЕННОЛЕТНИХ В МОСКОВСКОЙ ОБЛАСТИ"</w:t>
      </w:r>
    </w:p>
    <w:p w:rsidR="007A363E" w:rsidRDefault="007A363E" w:rsidP="007A363E">
      <w:pPr>
        <w:pStyle w:val="ConsPlusNormal"/>
        <w:widowControl/>
        <w:ind w:firstLine="540"/>
        <w:jc w:val="both"/>
      </w:pPr>
    </w:p>
    <w:p w:rsidR="007A363E" w:rsidRDefault="007A363E" w:rsidP="007A363E">
      <w:pPr>
        <w:pStyle w:val="ConsPlusNormal"/>
        <w:widowControl/>
        <w:ind w:firstLine="540"/>
        <w:jc w:val="both"/>
        <w:outlineLvl w:val="0"/>
      </w:pPr>
      <w:r>
        <w:t>Статья 1</w:t>
      </w:r>
    </w:p>
    <w:p w:rsidR="007A363E" w:rsidRDefault="007A363E" w:rsidP="007A363E">
      <w:pPr>
        <w:pStyle w:val="ConsPlusNormal"/>
        <w:widowControl/>
        <w:ind w:firstLine="540"/>
        <w:jc w:val="both"/>
      </w:pPr>
    </w:p>
    <w:p w:rsidR="007A363E" w:rsidRDefault="007A363E" w:rsidP="007A363E">
      <w:pPr>
        <w:pStyle w:val="ConsPlusNormal"/>
        <w:widowControl/>
        <w:ind w:firstLine="540"/>
        <w:jc w:val="both"/>
      </w:pPr>
      <w:r>
        <w:t xml:space="preserve">Внести в </w:t>
      </w:r>
      <w:hyperlink r:id="rId5" w:history="1">
        <w:r>
          <w:rPr>
            <w:rStyle w:val="a3"/>
            <w:color w:val="0000FF"/>
          </w:rPr>
          <w:t>Закон</w:t>
        </w:r>
      </w:hyperlink>
      <w:r>
        <w:t xml:space="preserve"> Московской области N 148/2009-ОЗ "О мерах по предупреждению причинения вреда здоровью и развитию несовершеннолетних в Московской области" следующие изменения:</w:t>
      </w:r>
    </w:p>
    <w:p w:rsidR="007A363E" w:rsidRDefault="007A363E" w:rsidP="007A363E">
      <w:pPr>
        <w:pStyle w:val="ConsPlusNormal"/>
        <w:widowControl/>
        <w:ind w:firstLine="540"/>
        <w:jc w:val="both"/>
      </w:pPr>
      <w:r>
        <w:t xml:space="preserve">1) в </w:t>
      </w:r>
      <w:hyperlink r:id="rId6" w:history="1">
        <w:r>
          <w:rPr>
            <w:rStyle w:val="a3"/>
            <w:color w:val="0000FF"/>
          </w:rPr>
          <w:t>статье 3</w:t>
        </w:r>
      </w:hyperlink>
      <w:r>
        <w:t>:</w:t>
      </w:r>
    </w:p>
    <w:p w:rsidR="007A363E" w:rsidRDefault="007A363E" w:rsidP="007A363E">
      <w:pPr>
        <w:pStyle w:val="ConsPlusNormal"/>
        <w:widowControl/>
        <w:ind w:firstLine="540"/>
        <w:jc w:val="both"/>
      </w:pPr>
      <w:hyperlink r:id="rId7" w:history="1">
        <w:r>
          <w:rPr>
            <w:rStyle w:val="a3"/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7A363E" w:rsidRDefault="007A363E" w:rsidP="007A363E">
      <w:pPr>
        <w:pStyle w:val="ConsPlusNormal"/>
        <w:widowControl/>
        <w:ind w:firstLine="540"/>
        <w:jc w:val="both"/>
      </w:pPr>
      <w:r>
        <w:t>"недопущение нахождения несовершеннолетних в местах, в которых их нахождение не допускается</w:t>
      </w:r>
      <w:proofErr w:type="gramStart"/>
      <w:r>
        <w:t>;"</w:t>
      </w:r>
      <w:proofErr w:type="gramEnd"/>
      <w:r>
        <w:t>;</w:t>
      </w:r>
    </w:p>
    <w:p w:rsidR="007A363E" w:rsidRDefault="007A363E" w:rsidP="007A363E">
      <w:pPr>
        <w:pStyle w:val="ConsPlusNormal"/>
        <w:widowControl/>
        <w:ind w:firstLine="540"/>
        <w:jc w:val="both"/>
      </w:pPr>
      <w:hyperlink r:id="rId8" w:history="1">
        <w:r>
          <w:rPr>
            <w:rStyle w:val="a3"/>
            <w:color w:val="0000FF"/>
          </w:rPr>
          <w:t>абзац восьмой</w:t>
        </w:r>
      </w:hyperlink>
      <w:r>
        <w:t xml:space="preserve"> признать утратившим силу;</w:t>
      </w:r>
    </w:p>
    <w:p w:rsidR="007A363E" w:rsidRDefault="007A363E" w:rsidP="007A363E">
      <w:pPr>
        <w:pStyle w:val="ConsPlusNormal"/>
        <w:widowControl/>
        <w:ind w:firstLine="540"/>
        <w:jc w:val="both"/>
      </w:pPr>
      <w:r>
        <w:t xml:space="preserve">2) в </w:t>
      </w:r>
      <w:hyperlink r:id="rId9" w:history="1">
        <w:r>
          <w:rPr>
            <w:rStyle w:val="a3"/>
            <w:color w:val="0000FF"/>
          </w:rPr>
          <w:t>части 2 статьи 4</w:t>
        </w:r>
      </w:hyperlink>
      <w:r>
        <w:t xml:space="preserve"> слова "к сети "Интернет" заменить словами "к информационно-телекоммуникационной сети "Интернет";</w:t>
      </w:r>
    </w:p>
    <w:p w:rsidR="007A363E" w:rsidRDefault="007A363E" w:rsidP="007A363E">
      <w:pPr>
        <w:pStyle w:val="ConsPlusNormal"/>
        <w:widowControl/>
        <w:ind w:firstLine="540"/>
        <w:jc w:val="both"/>
      </w:pPr>
      <w:r>
        <w:t xml:space="preserve">3) в </w:t>
      </w:r>
      <w:hyperlink r:id="rId10" w:history="1">
        <w:r>
          <w:rPr>
            <w:rStyle w:val="a3"/>
            <w:color w:val="0000FF"/>
          </w:rPr>
          <w:t>части 1 статьи 5</w:t>
        </w:r>
      </w:hyperlink>
      <w:r>
        <w:t xml:space="preserve"> слова ", и административной ответственности за правонарушения, установленные настоящим Законом</w:t>
      </w:r>
      <w:proofErr w:type="gramStart"/>
      <w:r>
        <w:t>,"</w:t>
      </w:r>
      <w:proofErr w:type="gramEnd"/>
      <w:r>
        <w:t xml:space="preserve"> заменить словами ", и административной ответственности за несоблюдение требований настоящего Закона";</w:t>
      </w:r>
    </w:p>
    <w:p w:rsidR="007A363E" w:rsidRDefault="007A363E" w:rsidP="007A363E">
      <w:pPr>
        <w:pStyle w:val="ConsPlusNormal"/>
        <w:widowControl/>
        <w:ind w:firstLine="540"/>
        <w:jc w:val="both"/>
      </w:pPr>
      <w:r>
        <w:t xml:space="preserve">4) </w:t>
      </w:r>
      <w:hyperlink r:id="rId11" w:history="1">
        <w:r>
          <w:rPr>
            <w:rStyle w:val="a3"/>
            <w:color w:val="0000FF"/>
          </w:rPr>
          <w:t>статью 6</w:t>
        </w:r>
      </w:hyperlink>
      <w:r>
        <w:t xml:space="preserve"> изложить в следующей редакции:</w:t>
      </w:r>
    </w:p>
    <w:p w:rsidR="007A363E" w:rsidRDefault="007A363E" w:rsidP="007A363E">
      <w:pPr>
        <w:pStyle w:val="ConsPlusNormal"/>
        <w:widowControl/>
        <w:ind w:firstLine="540"/>
        <w:jc w:val="both"/>
      </w:pPr>
      <w:r>
        <w:t>"Статья 6. Меры по недопущению нахождения несовершеннолетних в местах, в которых их нахождение не допускается</w:t>
      </w:r>
    </w:p>
    <w:p w:rsidR="007A363E" w:rsidRDefault="007A363E" w:rsidP="007A363E">
      <w:pPr>
        <w:pStyle w:val="ConsPlusNormal"/>
        <w:widowControl/>
        <w:ind w:firstLine="540"/>
        <w:jc w:val="both"/>
      </w:pPr>
    </w:p>
    <w:p w:rsidR="007A363E" w:rsidRDefault="007A363E" w:rsidP="007A363E">
      <w:pPr>
        <w:pStyle w:val="ConsPlusNormal"/>
        <w:widowControl/>
        <w:ind w:firstLine="540"/>
        <w:jc w:val="both"/>
      </w:pPr>
      <w:r>
        <w:t>1. Родители (лица, их заменяющие), лица, осуществляющие мероприятия с участием несовершеннолетних, обязаны принимать меры по недопущению нахождения несовершеннолетних в местах, в которых их нахождение не допускается.</w:t>
      </w:r>
    </w:p>
    <w:p w:rsidR="007A363E" w:rsidRDefault="007A363E" w:rsidP="007A363E">
      <w:pPr>
        <w:pStyle w:val="ConsPlusNormal"/>
        <w:widowControl/>
        <w:ind w:firstLine="540"/>
        <w:jc w:val="both"/>
      </w:pPr>
      <w:r>
        <w:t>2. Юридические лица или граждане, осуществляющие предпринимательскую деятельность без образования юридического лица, использующие объекты (территории, помещения), отнесенные к местам, в которых нахождение несовершеннолетних не допускается, обязаны принимать меры по недопущению нахождения несовершеннолетних в местах, в которых их нахождение не допускается.</w:t>
      </w:r>
    </w:p>
    <w:p w:rsidR="007A363E" w:rsidRDefault="007A363E" w:rsidP="007A363E">
      <w:pPr>
        <w:pStyle w:val="ConsPlusNormal"/>
        <w:widowControl/>
        <w:ind w:firstLine="540"/>
        <w:jc w:val="both"/>
      </w:pPr>
      <w:r>
        <w:t>3. Органы и учреждения системы профилактики безнадзорности и правонарушений несовершеннолетних в пределах своей компетенции осуществляют деятельность по недопущению нахождения несовершеннолетних в местах, в которых их нахождение не допускается</w:t>
      </w:r>
      <w:proofErr w:type="gramStart"/>
      <w:r>
        <w:t>.";</w:t>
      </w:r>
      <w:proofErr w:type="gramEnd"/>
    </w:p>
    <w:p w:rsidR="007A363E" w:rsidRDefault="007A363E" w:rsidP="007A363E">
      <w:pPr>
        <w:pStyle w:val="ConsPlusNormal"/>
        <w:widowControl/>
        <w:ind w:firstLine="540"/>
        <w:jc w:val="both"/>
      </w:pPr>
      <w:r>
        <w:t xml:space="preserve">5) </w:t>
      </w:r>
      <w:hyperlink r:id="rId12" w:history="1">
        <w:r>
          <w:rPr>
            <w:rStyle w:val="a3"/>
            <w:color w:val="0000FF"/>
          </w:rPr>
          <w:t>статью 10</w:t>
        </w:r>
      </w:hyperlink>
      <w:r>
        <w:t xml:space="preserve"> изложить в следующей редакции:</w:t>
      </w:r>
    </w:p>
    <w:p w:rsidR="007A363E" w:rsidRDefault="007A363E" w:rsidP="007A363E">
      <w:pPr>
        <w:pStyle w:val="ConsPlusNormal"/>
        <w:widowControl/>
        <w:ind w:firstLine="540"/>
        <w:jc w:val="both"/>
      </w:pPr>
      <w:r>
        <w:t>"Статья 10. Проведение индивидуальной профилактической работы</w:t>
      </w:r>
    </w:p>
    <w:p w:rsidR="007A363E" w:rsidRDefault="007A363E" w:rsidP="007A363E">
      <w:pPr>
        <w:pStyle w:val="ConsPlusNormal"/>
        <w:widowControl/>
        <w:ind w:firstLine="540"/>
        <w:jc w:val="both"/>
      </w:pPr>
    </w:p>
    <w:p w:rsidR="007A363E" w:rsidRDefault="007A363E" w:rsidP="007A363E">
      <w:pPr>
        <w:pStyle w:val="ConsPlusNormal"/>
        <w:widowControl/>
        <w:ind w:firstLine="540"/>
        <w:jc w:val="both"/>
      </w:pPr>
      <w:r>
        <w:t>1. По решению комиссий по делам несовершеннолетних и защите их прав городских округов и муниципальных районов Московской области с несовершеннолетними, допустившими пребывание в местах, в которых их нахождение не допускается, проводится индивидуальная профилактическая работа в соответствии с федеральным законодательством и законодательством Московской области.</w:t>
      </w:r>
    </w:p>
    <w:p w:rsidR="007A363E" w:rsidRDefault="007A363E" w:rsidP="007A363E">
      <w:pPr>
        <w:pStyle w:val="ConsPlusNormal"/>
        <w:widowControl/>
        <w:ind w:firstLine="540"/>
        <w:jc w:val="both"/>
      </w:pPr>
      <w:r>
        <w:t xml:space="preserve">2. </w:t>
      </w:r>
      <w:proofErr w:type="gramStart"/>
      <w:r>
        <w:t>Координацию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несовершеннолетними, допустившими пребывание в местах, в которых их нахождение не допускается, осуществляют комиссии по делам несовершеннолетних и защите их прав городских округов и муниципальных районов Московской области.";</w:t>
      </w:r>
      <w:proofErr w:type="gramEnd"/>
    </w:p>
    <w:p w:rsidR="007A363E" w:rsidRDefault="007A363E" w:rsidP="007A363E">
      <w:pPr>
        <w:pStyle w:val="ConsPlusNormal"/>
        <w:widowControl/>
        <w:ind w:firstLine="540"/>
        <w:jc w:val="both"/>
      </w:pPr>
      <w:r>
        <w:t xml:space="preserve">6) </w:t>
      </w:r>
      <w:hyperlink r:id="rId13" w:history="1">
        <w:r>
          <w:rPr>
            <w:rStyle w:val="a3"/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7A363E" w:rsidRDefault="007A363E" w:rsidP="007A363E">
      <w:pPr>
        <w:pStyle w:val="ConsPlusNormal"/>
        <w:widowControl/>
        <w:ind w:firstLine="540"/>
        <w:jc w:val="both"/>
      </w:pPr>
      <w:r>
        <w:t>"Статья 11. Ответственность за нарушение настоящего Закона</w:t>
      </w:r>
    </w:p>
    <w:p w:rsidR="007A363E" w:rsidRDefault="007A363E" w:rsidP="007A363E">
      <w:pPr>
        <w:pStyle w:val="ConsPlusNormal"/>
        <w:widowControl/>
        <w:ind w:firstLine="540"/>
        <w:jc w:val="both"/>
      </w:pPr>
    </w:p>
    <w:p w:rsidR="007A363E" w:rsidRDefault="007A363E" w:rsidP="007A363E">
      <w:pPr>
        <w:pStyle w:val="ConsPlusNormal"/>
        <w:widowControl/>
        <w:ind w:firstLine="540"/>
        <w:jc w:val="both"/>
      </w:pPr>
      <w:r>
        <w:lastRenderedPageBreak/>
        <w:t>Несоблюдение установленных настоящим Законом требований влечет за собой административную ответственность в соответствии с законом Московской области</w:t>
      </w:r>
      <w:proofErr w:type="gramStart"/>
      <w:r>
        <w:t>.";</w:t>
      </w:r>
      <w:proofErr w:type="gramEnd"/>
    </w:p>
    <w:p w:rsidR="007A363E" w:rsidRDefault="007A363E" w:rsidP="007A363E">
      <w:pPr>
        <w:pStyle w:val="ConsPlusNormal"/>
        <w:widowControl/>
        <w:ind w:firstLine="540"/>
        <w:jc w:val="both"/>
      </w:pPr>
      <w:r>
        <w:t xml:space="preserve">7) </w:t>
      </w:r>
      <w:hyperlink r:id="rId14" w:history="1">
        <w:r>
          <w:rPr>
            <w:rStyle w:val="a3"/>
            <w:color w:val="0000FF"/>
          </w:rPr>
          <w:t>статьи 12</w:t>
        </w:r>
      </w:hyperlink>
      <w:r>
        <w:t>-</w:t>
      </w:r>
      <w:hyperlink r:id="rId15" w:history="1">
        <w:r>
          <w:rPr>
            <w:rStyle w:val="a3"/>
            <w:color w:val="0000FF"/>
          </w:rPr>
          <w:t>14</w:t>
        </w:r>
      </w:hyperlink>
      <w:r>
        <w:t xml:space="preserve"> признать утратившими силу.</w:t>
      </w:r>
    </w:p>
    <w:p w:rsidR="007A363E" w:rsidRDefault="007A363E" w:rsidP="007A363E">
      <w:pPr>
        <w:pStyle w:val="ConsPlusNormal"/>
        <w:widowControl/>
        <w:ind w:firstLine="540"/>
        <w:jc w:val="both"/>
      </w:pPr>
    </w:p>
    <w:p w:rsidR="007A363E" w:rsidRDefault="007A363E" w:rsidP="007A363E">
      <w:pPr>
        <w:pStyle w:val="ConsPlusNormal"/>
        <w:widowControl/>
        <w:ind w:firstLine="540"/>
        <w:jc w:val="both"/>
        <w:outlineLvl w:val="0"/>
      </w:pPr>
      <w:r>
        <w:t>Статья 2</w:t>
      </w:r>
    </w:p>
    <w:p w:rsidR="007A363E" w:rsidRDefault="007A363E" w:rsidP="007A363E">
      <w:pPr>
        <w:pStyle w:val="ConsPlusNormal"/>
        <w:widowControl/>
        <w:ind w:firstLine="540"/>
        <w:jc w:val="both"/>
      </w:pPr>
    </w:p>
    <w:p w:rsidR="007A363E" w:rsidRDefault="007A363E" w:rsidP="007A363E">
      <w:pPr>
        <w:pStyle w:val="ConsPlusNormal"/>
        <w:widowControl/>
        <w:ind w:firstLine="540"/>
        <w:jc w:val="both"/>
      </w:pPr>
      <w:r>
        <w:t>Настоящий Закон вступает в силу 1 июня 2012 года.</w:t>
      </w:r>
    </w:p>
    <w:p w:rsidR="007A363E" w:rsidRDefault="007A363E" w:rsidP="007A363E">
      <w:pPr>
        <w:pStyle w:val="ConsPlusNormal"/>
        <w:widowControl/>
        <w:ind w:firstLine="540"/>
        <w:jc w:val="both"/>
      </w:pPr>
    </w:p>
    <w:p w:rsidR="007A363E" w:rsidRDefault="007A363E" w:rsidP="007A363E">
      <w:pPr>
        <w:pStyle w:val="ConsPlusNormal"/>
        <w:widowControl/>
        <w:ind w:firstLine="0"/>
        <w:jc w:val="right"/>
      </w:pPr>
      <w:r>
        <w:t>Губернатор Московской области</w:t>
      </w:r>
    </w:p>
    <w:p w:rsidR="007A363E" w:rsidRDefault="007A363E" w:rsidP="007A363E">
      <w:pPr>
        <w:pStyle w:val="ConsPlusNormal"/>
        <w:widowControl/>
        <w:ind w:firstLine="0"/>
        <w:jc w:val="right"/>
      </w:pPr>
      <w:r>
        <w:t>Б.В. Громов</w:t>
      </w:r>
    </w:p>
    <w:p w:rsidR="007A363E" w:rsidRDefault="007A363E" w:rsidP="007A363E">
      <w:pPr>
        <w:pStyle w:val="ConsPlusNormal"/>
        <w:widowControl/>
        <w:ind w:firstLine="0"/>
      </w:pPr>
      <w:r>
        <w:t>4 мая 2012 года</w:t>
      </w:r>
    </w:p>
    <w:p w:rsidR="007A363E" w:rsidRDefault="007A363E" w:rsidP="007A363E">
      <w:pPr>
        <w:pStyle w:val="ConsPlusNormal"/>
        <w:widowControl/>
        <w:ind w:firstLine="0"/>
      </w:pPr>
      <w:r>
        <w:t>N 48/2012-ОЗ</w:t>
      </w:r>
    </w:p>
    <w:p w:rsidR="007A363E" w:rsidRDefault="007A363E" w:rsidP="007A363E">
      <w:pPr>
        <w:pStyle w:val="ConsPlusNormal"/>
        <w:widowControl/>
        <w:ind w:firstLine="0"/>
      </w:pPr>
    </w:p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/>
    <w:p w:rsidR="007A363E" w:rsidRDefault="007A363E" w:rsidP="007A363E">
      <w:pPr>
        <w:pStyle w:val="ConsPlusNormal"/>
        <w:widowControl/>
        <w:ind w:firstLine="540"/>
        <w:jc w:val="both"/>
      </w:pPr>
    </w:p>
    <w:p w:rsidR="007A363E" w:rsidRDefault="007A363E" w:rsidP="007A363E"/>
    <w:p w:rsidR="004B546E" w:rsidRDefault="007A363E"/>
    <w:sectPr w:rsidR="004B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63E"/>
    <w:rsid w:val="007A363E"/>
    <w:rsid w:val="00A35264"/>
    <w:rsid w:val="00E3439B"/>
    <w:rsid w:val="00E3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363E"/>
    <w:pPr>
      <w:spacing w:after="100" w:afterAutospacing="1"/>
      <w:outlineLvl w:val="0"/>
    </w:pPr>
    <w:rPr>
      <w:color w:val="000000"/>
      <w:kern w:val="36"/>
      <w:sz w:val="33"/>
      <w:szCs w:val="33"/>
    </w:rPr>
  </w:style>
  <w:style w:type="paragraph" w:styleId="2">
    <w:name w:val="heading 2"/>
    <w:basedOn w:val="a"/>
    <w:link w:val="20"/>
    <w:qFormat/>
    <w:rsid w:val="007A363E"/>
    <w:pPr>
      <w:pBdr>
        <w:bottom w:val="single" w:sz="4" w:space="6" w:color="F0F0F0"/>
      </w:pBdr>
      <w:spacing w:before="125" w:after="100" w:afterAutospacing="1"/>
      <w:outlineLvl w:val="1"/>
    </w:pPr>
    <w:rPr>
      <w:color w:val="50505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63E"/>
    <w:rPr>
      <w:rFonts w:ascii="Times New Roman" w:eastAsia="Times New Roman" w:hAnsi="Times New Roman" w:cs="Times New Roman"/>
      <w:color w:val="000000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rsid w:val="007A363E"/>
    <w:rPr>
      <w:rFonts w:ascii="Times New Roman" w:eastAsia="Times New Roman" w:hAnsi="Times New Roman" w:cs="Times New Roman"/>
      <w:color w:val="505050"/>
      <w:sz w:val="25"/>
      <w:szCs w:val="25"/>
      <w:lang w:eastAsia="ru-RU"/>
    </w:rPr>
  </w:style>
  <w:style w:type="character" w:styleId="a3">
    <w:name w:val="Hyperlink"/>
    <w:basedOn w:val="a0"/>
    <w:rsid w:val="007A363E"/>
    <w:rPr>
      <w:color w:val="006699"/>
      <w:u w:val="single"/>
    </w:rPr>
  </w:style>
  <w:style w:type="paragraph" w:styleId="a4">
    <w:name w:val="Normal (Web)"/>
    <w:basedOn w:val="a"/>
    <w:rsid w:val="007A363E"/>
    <w:pPr>
      <w:spacing w:before="100" w:beforeAutospacing="1" w:after="100" w:afterAutospacing="1"/>
    </w:pPr>
  </w:style>
  <w:style w:type="paragraph" w:customStyle="1" w:styleId="ConsPlusNormal">
    <w:name w:val="ConsPlusNormal"/>
    <w:rsid w:val="007A36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3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3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7A3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E16E2AF9A95E0AEE70E33AE521307FBE6379604F4C5415C0852EC0D22BDC354290621EF12702DyA35N" TargetMode="External"/><Relationship Id="rId13" Type="http://schemas.openxmlformats.org/officeDocument/2006/relationships/hyperlink" Target="consultantplus://offline/ref=F5FE16E2AF9A95E0AEE70E33AE521307FBE6379604F4C5415C0852EC0D22BDC354290621EF12702ByA3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FE16E2AF9A95E0AEE70E33AE521307FBE6379604F4C5415C0852EC0D22BDC354290621EF12702EyA30N" TargetMode="External"/><Relationship Id="rId12" Type="http://schemas.openxmlformats.org/officeDocument/2006/relationships/hyperlink" Target="consultantplus://offline/ref=F5FE16E2AF9A95E0AEE70E33AE521307FBE6379604F4C5415C0852EC0D22BDC354290621EF12702ByA31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E16E2AF9A95E0AEE70E33AE521307FBE6379604F4C5415C0852EC0D22BDC354290621EF12702EyA33N" TargetMode="External"/><Relationship Id="rId11" Type="http://schemas.openxmlformats.org/officeDocument/2006/relationships/hyperlink" Target="consultantplus://offline/ref=F5FE16E2AF9A95E0AEE70E33AE521307FBE6379604F4C5415C0852EC0D22BDC354290621EF12702CyA33N" TargetMode="External"/><Relationship Id="rId5" Type="http://schemas.openxmlformats.org/officeDocument/2006/relationships/hyperlink" Target="consultantplus://offline/ref=F5FE16E2AF9A95E0AEE70E33AE521307FBE6379604F4C5415C0852EC0Dy232N" TargetMode="External"/><Relationship Id="rId15" Type="http://schemas.openxmlformats.org/officeDocument/2006/relationships/hyperlink" Target="consultantplus://offline/ref=F5FE16E2AF9A95E0AEE70E33AE521307FBE6379604F4C5415C0852EC0D22BDC354290621EF12702AyA3EN" TargetMode="External"/><Relationship Id="rId10" Type="http://schemas.openxmlformats.org/officeDocument/2006/relationships/hyperlink" Target="consultantplus://offline/ref=F5FE16E2AF9A95E0AEE70E33AE521307FBE6379604F4C5415C0852EC0D22BDC354290621EF12702CyA36N" TargetMode="External"/><Relationship Id="rId4" Type="http://schemas.openxmlformats.org/officeDocument/2006/relationships/hyperlink" Target="consultantplus://offline/ref=F5FE16E2AF9A95E0AEE70E33AE521307FBE2369A0AF2C5415C0852EC0Dy232N" TargetMode="External"/><Relationship Id="rId9" Type="http://schemas.openxmlformats.org/officeDocument/2006/relationships/hyperlink" Target="consultantplus://offline/ref=F5FE16E2AF9A95E0AEE70E33AE521307FBE6379604F4C5415C0852EC0D22BDC354290621EF12702DyA32N" TargetMode="External"/><Relationship Id="rId14" Type="http://schemas.openxmlformats.org/officeDocument/2006/relationships/hyperlink" Target="consultantplus://offline/ref=F5FE16E2AF9A95E0AEE70E33AE521307FBE6379604F4C5415C0852EC0D22BDC354290621EF12702AyA3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4147</Characters>
  <Application>Microsoft Office Word</Application>
  <DocSecurity>0</DocSecurity>
  <Lines>34</Lines>
  <Paragraphs>9</Paragraphs>
  <ScaleCrop>false</ScaleCrop>
  <Company>Home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2012-09-26T12:42:00Z</dcterms:created>
  <dcterms:modified xsi:type="dcterms:W3CDTF">2012-09-26T12:44:00Z</dcterms:modified>
</cp:coreProperties>
</file>